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6" w:rsidRDefault="00701BF3">
      <w:pPr>
        <w:tabs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Návrh na ustanovení studentské pomocné síly</w:t>
      </w:r>
      <w:r w:rsidR="00365AEC">
        <w:rPr>
          <w:b/>
          <w:sz w:val="28"/>
          <w:szCs w:val="28"/>
        </w:rPr>
        <w:t xml:space="preserve"> na katedře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Katedra:</w:t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Příjmení a jméno studenta/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65AEC">
        <w:rPr>
          <w:sz w:val="24"/>
          <w:szCs w:val="24"/>
        </w:rPr>
        <w:tab/>
      </w:r>
      <w:r w:rsidR="00365AEC">
        <w:rPr>
          <w:sz w:val="24"/>
          <w:szCs w:val="24"/>
        </w:rPr>
        <w:tab/>
      </w:r>
      <w:r>
        <w:rPr>
          <w:sz w:val="24"/>
          <w:szCs w:val="24"/>
        </w:rPr>
        <w:t>Osobní číslo:</w:t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Studijní program, ročník:</w:t>
      </w:r>
    </w:p>
    <w:p w:rsidR="007E6146" w:rsidRDefault="007E6146">
      <w:pPr>
        <w:tabs>
          <w:tab w:val="center" w:pos="4513"/>
        </w:tabs>
        <w:rPr>
          <w:sz w:val="24"/>
          <w:szCs w:val="24"/>
        </w:rPr>
      </w:pP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bookmarkStart w:id="0" w:name="_Hlk160462312"/>
      <w:r>
        <w:rPr>
          <w:sz w:val="24"/>
          <w:szCs w:val="24"/>
        </w:rPr>
        <w:t xml:space="preserve">Předpokládaná doba </w:t>
      </w:r>
      <w:r w:rsidR="00365AEC">
        <w:rPr>
          <w:sz w:val="24"/>
          <w:szCs w:val="24"/>
        </w:rPr>
        <w:t>působení</w:t>
      </w:r>
      <w:r>
        <w:rPr>
          <w:sz w:val="24"/>
          <w:szCs w:val="24"/>
        </w:rPr>
        <w:t xml:space="preserve"> (jeden či dva semestry):</w:t>
      </w:r>
    </w:p>
    <w:bookmarkEnd w:id="0"/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Charakter a obsah </w:t>
      </w:r>
      <w:r w:rsidR="00365AEC">
        <w:rPr>
          <w:sz w:val="24"/>
          <w:szCs w:val="24"/>
        </w:rPr>
        <w:t xml:space="preserve">odborné </w:t>
      </w:r>
      <w:r>
        <w:rPr>
          <w:sz w:val="24"/>
          <w:szCs w:val="24"/>
        </w:rPr>
        <w:t>činnosti:</w:t>
      </w:r>
    </w:p>
    <w:p w:rsidR="00313432" w:rsidRDefault="00313432">
      <w:pPr>
        <w:tabs>
          <w:tab w:val="center" w:pos="4513"/>
        </w:tabs>
        <w:rPr>
          <w:sz w:val="24"/>
          <w:szCs w:val="24"/>
        </w:rPr>
      </w:pPr>
    </w:p>
    <w:p w:rsidR="00313432" w:rsidRDefault="00313432">
      <w:pPr>
        <w:tabs>
          <w:tab w:val="center" w:pos="4513"/>
        </w:tabs>
        <w:rPr>
          <w:sz w:val="24"/>
          <w:szCs w:val="24"/>
        </w:rPr>
      </w:pP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Předpokládaný rozsah </w:t>
      </w:r>
      <w:r w:rsidR="00365AEC">
        <w:rPr>
          <w:sz w:val="24"/>
          <w:szCs w:val="24"/>
        </w:rPr>
        <w:t xml:space="preserve">odborné </w:t>
      </w:r>
      <w:r>
        <w:rPr>
          <w:sz w:val="24"/>
          <w:szCs w:val="24"/>
        </w:rPr>
        <w:t>činnosti (hod. za měsíc):</w:t>
      </w:r>
    </w:p>
    <w:p w:rsidR="00313432" w:rsidRDefault="00313432">
      <w:pPr>
        <w:tabs>
          <w:tab w:val="center" w:pos="4513"/>
        </w:tabs>
        <w:rPr>
          <w:sz w:val="24"/>
          <w:szCs w:val="24"/>
        </w:rPr>
      </w:pPr>
    </w:p>
    <w:p w:rsidR="00313432" w:rsidRDefault="00313432">
      <w:pPr>
        <w:tabs>
          <w:tab w:val="center" w:pos="4513"/>
        </w:tabs>
        <w:rPr>
          <w:sz w:val="24"/>
          <w:szCs w:val="24"/>
        </w:rPr>
      </w:pPr>
      <w:bookmarkStart w:id="1" w:name="_GoBack"/>
      <w:bookmarkEnd w:id="1"/>
    </w:p>
    <w:p w:rsidR="007E6146" w:rsidRDefault="00365AEC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Osoba </w:t>
      </w:r>
      <w:r w:rsidR="00701BF3">
        <w:rPr>
          <w:sz w:val="24"/>
          <w:szCs w:val="24"/>
        </w:rPr>
        <w:t>zodpovědn</w:t>
      </w:r>
      <w:r>
        <w:rPr>
          <w:sz w:val="24"/>
          <w:szCs w:val="24"/>
        </w:rPr>
        <w:t>á</w:t>
      </w:r>
      <w:r w:rsidR="00701BF3">
        <w:rPr>
          <w:sz w:val="24"/>
          <w:szCs w:val="24"/>
        </w:rPr>
        <w:t xml:space="preserve"> za </w:t>
      </w:r>
      <w:r w:rsidR="00313432">
        <w:rPr>
          <w:sz w:val="24"/>
          <w:szCs w:val="24"/>
        </w:rPr>
        <w:t>studentskou pomocnou sílu:</w:t>
      </w:r>
    </w:p>
    <w:p w:rsidR="007E6146" w:rsidRDefault="007E6146">
      <w:pPr>
        <w:tabs>
          <w:tab w:val="center" w:pos="4513"/>
        </w:tabs>
        <w:rPr>
          <w:sz w:val="24"/>
          <w:szCs w:val="24"/>
        </w:rPr>
      </w:pPr>
      <w:bookmarkStart w:id="2" w:name="_heading=h.gjdgxs" w:colFirst="0" w:colLast="0"/>
      <w:bookmarkEnd w:id="2"/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7088">
        <w:rPr>
          <w:sz w:val="24"/>
          <w:szCs w:val="24"/>
        </w:rPr>
        <w:tab/>
      </w:r>
      <w:r w:rsidR="00313432">
        <w:rPr>
          <w:sz w:val="24"/>
          <w:szCs w:val="24"/>
        </w:rPr>
        <w:tab/>
      </w:r>
      <w:r>
        <w:rPr>
          <w:sz w:val="24"/>
          <w:szCs w:val="24"/>
        </w:rPr>
        <w:t>vedoucí katedry</w:t>
      </w:r>
    </w:p>
    <w:sectPr w:rsidR="007E6146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41" w:rsidRDefault="005C5541">
      <w:pPr>
        <w:spacing w:after="0" w:line="240" w:lineRule="auto"/>
      </w:pPr>
      <w:r>
        <w:separator/>
      </w:r>
    </w:p>
  </w:endnote>
  <w:endnote w:type="continuationSeparator" w:id="0">
    <w:p w:rsidR="005C5541" w:rsidRDefault="005C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hAnsi="Calibri" w:cs="Calibri"/>
        <w:color w:val="000000"/>
        <w:sz w:val="24"/>
        <w:szCs w:val="24"/>
      </w:rPr>
    </w:pPr>
    <w:r>
      <w:rPr>
        <w:rFonts w:ascii="Calibri" w:hAnsi="Calibri" w:cs="Calibri"/>
        <w:color w:val="000000"/>
        <w:sz w:val="24"/>
        <w:szCs w:val="24"/>
      </w:rPr>
      <w:fldChar w:fldCharType="begin"/>
    </w:r>
    <w:r>
      <w:rPr>
        <w:rFonts w:ascii="Calibri" w:hAnsi="Calibri" w:cs="Calibri"/>
        <w:color w:val="000000"/>
        <w:sz w:val="24"/>
        <w:szCs w:val="24"/>
      </w:rPr>
      <w:instrText>PAGE</w:instrText>
    </w:r>
    <w:r>
      <w:rPr>
        <w:rFonts w:ascii="Calibri" w:hAnsi="Calibri" w:cs="Calibri"/>
        <w:color w:val="000000"/>
        <w:sz w:val="24"/>
        <w:szCs w:val="24"/>
      </w:rPr>
      <w:fldChar w:fldCharType="end"/>
    </w:r>
  </w:p>
  <w:p w:rsidR="007E6146" w:rsidRDefault="007E61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ascii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DC7088">
      <w:rPr>
        <w:rFonts w:eastAsia="Arial" w:cs="Arial"/>
        <w:noProof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  <w:r>
      <w:rPr>
        <w:rFonts w:eastAsia="Arial" w:cs="Arial"/>
        <w:color w:val="000000"/>
        <w:sz w:val="18"/>
        <w:szCs w:val="18"/>
      </w:rPr>
      <w:t xml:space="preserve"> /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DC7088">
      <w:rPr>
        <w:rFonts w:eastAsia="Arial" w:cs="Arial"/>
        <w:noProof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</w:p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eastAsia="Arial" w:cs="Arial"/>
        <w:color w:val="0076D5"/>
        <w:sz w:val="18"/>
        <w:szCs w:val="18"/>
      </w:rPr>
    </w:pPr>
    <w:r>
      <w:rPr>
        <w:rFonts w:eastAsia="Arial" w:cs="Arial"/>
        <w:color w:val="0076D5"/>
        <w:sz w:val="18"/>
        <w:szCs w:val="18"/>
      </w:rPr>
      <w:t>Jméno Příjmení | Pozice | +420 000 000 000 | jmeno.prijmeni@tul.cz</w:t>
    </w:r>
    <w:r>
      <w:rPr>
        <w:rFonts w:eastAsia="Arial" w:cs="Arial"/>
        <w:color w:val="0076D5"/>
        <w:sz w:val="18"/>
        <w:szCs w:val="18"/>
      </w:rPr>
      <w:br/>
      <w:t>Technická univerzita v Liberci | Fakulta přírodovědně-humanitní a pedagogická | Název oddělení</w:t>
    </w:r>
  </w:p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Arial" w:cs="Arial"/>
        <w:color w:val="0076D5"/>
        <w:sz w:val="18"/>
        <w:szCs w:val="18"/>
      </w:rPr>
    </w:pPr>
    <w:r>
      <w:rPr>
        <w:rFonts w:eastAsia="Arial" w:cs="Arial"/>
        <w:color w:val="0076D5"/>
        <w:sz w:val="18"/>
        <w:szCs w:val="18"/>
      </w:rPr>
      <w:t>Studentská 1402/2, 461 17 Liberec 1 | www.fp.tul.cz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41" w:rsidRDefault="005C5541">
      <w:pPr>
        <w:spacing w:after="0" w:line="240" w:lineRule="auto"/>
      </w:pPr>
      <w:r>
        <w:separator/>
      </w:r>
    </w:p>
  </w:footnote>
  <w:footnote w:type="continuationSeparator" w:id="0">
    <w:p w:rsidR="005C5541" w:rsidRDefault="005C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hAnsi="Calibri" w:cs="Calibri"/>
        <w:color w:val="000000"/>
        <w:sz w:val="24"/>
        <w:szCs w:val="24"/>
      </w:rPr>
    </w:pPr>
    <w:r>
      <w:rPr>
        <w:rFonts w:ascii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449942</wp:posOffset>
          </wp:positionH>
          <wp:positionV relativeFrom="page">
            <wp:posOffset>449942</wp:posOffset>
          </wp:positionV>
          <wp:extent cx="6602400" cy="860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46"/>
    <w:rsid w:val="00313432"/>
    <w:rsid w:val="00365AEC"/>
    <w:rsid w:val="004E04BC"/>
    <w:rsid w:val="005C5541"/>
    <w:rsid w:val="006C40B0"/>
    <w:rsid w:val="00701BF3"/>
    <w:rsid w:val="007E6146"/>
    <w:rsid w:val="00D17766"/>
    <w:rsid w:val="00D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252D"/>
  <w15:docId w15:val="{EDCD0BF2-32EB-48AE-957B-27C4EC30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rPr>
      <w:rFonts w:eastAsia="Calibri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eastAsia="Calibri" w:cs="Times New Roman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color w:val="5A5A5A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gS/TOhs4D/bKfTpJ6oJitmHiA==">CgMxLjAyCGguZ2pkZ3hzOAByITFtNk9ReEo0Tlk5c0U1cmhHXzVqQVNuVldZUWs3SkRlUw==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Aleš Suchomel</cp:lastModifiedBy>
  <cp:revision>4</cp:revision>
  <dcterms:created xsi:type="dcterms:W3CDTF">2024-03-04T15:10:00Z</dcterms:created>
  <dcterms:modified xsi:type="dcterms:W3CDTF">2024-03-04T15:37:00Z</dcterms:modified>
</cp:coreProperties>
</file>