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00" w:rsidRDefault="00604DC9">
      <w:pPr>
        <w:spacing w:after="0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Děkan Fakulty přírodovědně-humanitní a pedagogické</w:t>
      </w:r>
    </w:p>
    <w:p w:rsidR="00656200" w:rsidRDefault="00604DC9">
      <w:pPr>
        <w:spacing w:after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>Technické univerzity v Liberci</w:t>
      </w:r>
    </w:p>
    <w:p w:rsidR="00656200" w:rsidRDefault="00604DC9">
      <w:pPr>
        <w:spacing w:after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vypisuje výběrové řízení na </w:t>
      </w:r>
      <w:r w:rsidR="005A609D">
        <w:rPr>
          <w:rFonts w:asciiTheme="minorHAnsi" w:hAnsiTheme="minorHAnsi"/>
          <w:b/>
          <w:sz w:val="28"/>
          <w:szCs w:val="28"/>
        </w:rPr>
        <w:t>pozici a</w:t>
      </w:r>
      <w:r w:rsidR="00547792">
        <w:rPr>
          <w:rFonts w:asciiTheme="minorHAnsi" w:hAnsiTheme="minorHAnsi"/>
          <w:b/>
          <w:sz w:val="28"/>
          <w:szCs w:val="28"/>
        </w:rPr>
        <w:t>kademického pracovníka</w:t>
      </w:r>
    </w:p>
    <w:p w:rsidR="00656200" w:rsidRPr="00D26DA7" w:rsidRDefault="00656200">
      <w:pPr>
        <w:spacing w:after="0" w:line="240" w:lineRule="auto"/>
        <w:jc w:val="center"/>
        <w:rPr>
          <w:b/>
          <w:bCs/>
          <w:sz w:val="48"/>
          <w:szCs w:val="24"/>
        </w:rPr>
      </w:pPr>
    </w:p>
    <w:p w:rsidR="00EF513F" w:rsidRDefault="00F335BC" w:rsidP="00A01B61">
      <w:pPr>
        <w:spacing w:after="0" w:line="240" w:lineRule="auto"/>
        <w:jc w:val="center"/>
        <w:outlineLvl w:val="0"/>
        <w:rPr>
          <w:b/>
          <w:bCs/>
          <w:caps/>
          <w:color w:val="993366"/>
          <w:sz w:val="42"/>
          <w:szCs w:val="42"/>
        </w:rPr>
      </w:pPr>
      <w:r>
        <w:rPr>
          <w:b/>
          <w:bCs/>
          <w:caps/>
          <w:color w:val="993366"/>
          <w:sz w:val="42"/>
          <w:szCs w:val="42"/>
        </w:rPr>
        <w:t>lektor</w:t>
      </w:r>
      <w:r w:rsidR="00EF513F">
        <w:rPr>
          <w:b/>
          <w:bCs/>
          <w:caps/>
          <w:color w:val="993366"/>
          <w:sz w:val="42"/>
          <w:szCs w:val="42"/>
        </w:rPr>
        <w:t xml:space="preserve"> </w:t>
      </w:r>
    </w:p>
    <w:p w:rsidR="00656200" w:rsidRDefault="00EF513F" w:rsidP="00A01B61">
      <w:pPr>
        <w:spacing w:after="0" w:line="240" w:lineRule="auto"/>
        <w:jc w:val="center"/>
        <w:outlineLvl w:val="0"/>
        <w:rPr>
          <w:b/>
          <w:bCs/>
          <w:caps/>
          <w:color w:val="993366"/>
          <w:sz w:val="42"/>
          <w:szCs w:val="42"/>
        </w:rPr>
      </w:pPr>
      <w:r>
        <w:rPr>
          <w:b/>
          <w:bCs/>
          <w:caps/>
          <w:color w:val="993366"/>
          <w:sz w:val="42"/>
          <w:szCs w:val="42"/>
        </w:rPr>
        <w:t xml:space="preserve">pro katedru </w:t>
      </w:r>
      <w:r w:rsidR="00F335BC">
        <w:rPr>
          <w:b/>
          <w:bCs/>
          <w:caps/>
          <w:color w:val="993366"/>
          <w:sz w:val="42"/>
          <w:szCs w:val="42"/>
        </w:rPr>
        <w:t>pedagogiky a psychologie</w:t>
      </w:r>
    </w:p>
    <w:p w:rsidR="00656200" w:rsidRPr="00D26DA7" w:rsidRDefault="00656200">
      <w:pPr>
        <w:spacing w:after="0" w:line="240" w:lineRule="auto"/>
        <w:outlineLvl w:val="0"/>
        <w:rPr>
          <w:b/>
          <w:bCs/>
          <w:caps/>
          <w:color w:val="993366"/>
          <w:sz w:val="52"/>
        </w:rPr>
      </w:pP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>Charakteristika:</w:t>
      </w:r>
    </w:p>
    <w:p w:rsidR="002A2129" w:rsidRPr="002A2129" w:rsidRDefault="00EF513F" w:rsidP="00F335BC">
      <w:pPr>
        <w:numPr>
          <w:ilvl w:val="0"/>
          <w:numId w:val="1"/>
        </w:numPr>
        <w:spacing w:after="0"/>
        <w:rPr>
          <w:b/>
          <w:bCs/>
          <w:caps/>
        </w:rPr>
      </w:pPr>
      <w:r w:rsidRPr="00BB14A2">
        <w:t>pedagogická činnost</w:t>
      </w:r>
      <w:r w:rsidR="00F335BC">
        <w:t xml:space="preserve"> </w:t>
      </w:r>
      <w:r w:rsidR="00F335BC">
        <w:rPr>
          <w:rFonts w:asciiTheme="minorHAnsi" w:hAnsiTheme="minorHAnsi" w:cstheme="minorHAnsi"/>
          <w:color w:val="262B33"/>
          <w:lang w:val="en"/>
        </w:rPr>
        <w:t xml:space="preserve">v </w:t>
      </w:r>
      <w:proofErr w:type="spellStart"/>
      <w:r w:rsidR="00F335BC">
        <w:rPr>
          <w:rFonts w:asciiTheme="minorHAnsi" w:hAnsiTheme="minorHAnsi" w:cstheme="minorHAnsi"/>
          <w:color w:val="262B33"/>
          <w:lang w:val="en"/>
        </w:rPr>
        <w:t>oboru</w:t>
      </w:r>
      <w:proofErr w:type="spellEnd"/>
      <w:r w:rsidR="00F335BC">
        <w:rPr>
          <w:rFonts w:asciiTheme="minorHAnsi" w:hAnsiTheme="minorHAnsi" w:cstheme="minorHAnsi"/>
          <w:color w:val="262B33"/>
          <w:lang w:val="en"/>
        </w:rPr>
        <w:t xml:space="preserve"> </w:t>
      </w:r>
      <w:proofErr w:type="spellStart"/>
      <w:r w:rsidR="00F335BC">
        <w:rPr>
          <w:rFonts w:asciiTheme="minorHAnsi" w:hAnsiTheme="minorHAnsi" w:cstheme="minorHAnsi"/>
          <w:color w:val="262B33"/>
          <w:lang w:val="en"/>
        </w:rPr>
        <w:t>pedagogiky</w:t>
      </w:r>
      <w:proofErr w:type="spellEnd"/>
    </w:p>
    <w:p w:rsidR="00D876B2" w:rsidRPr="00D876B2" w:rsidRDefault="00F335BC" w:rsidP="00F335BC">
      <w:pPr>
        <w:numPr>
          <w:ilvl w:val="0"/>
          <w:numId w:val="1"/>
        </w:numPr>
        <w:spacing w:after="0"/>
        <w:rPr>
          <w:b/>
          <w:bCs/>
          <w:caps/>
        </w:rPr>
      </w:pPr>
      <w:r w:rsidRPr="00D876B2">
        <w:rPr>
          <w:rFonts w:asciiTheme="minorHAnsi" w:hAnsiTheme="minorHAnsi" w:cstheme="minorHAnsi"/>
          <w:color w:val="262B33"/>
        </w:rPr>
        <w:t xml:space="preserve">výuka v oblasti osobnostně sociální výchovy </w:t>
      </w:r>
    </w:p>
    <w:p w:rsidR="00EF513F" w:rsidRPr="00F335BC" w:rsidRDefault="00D876B2" w:rsidP="00F335BC">
      <w:pPr>
        <w:numPr>
          <w:ilvl w:val="0"/>
          <w:numId w:val="1"/>
        </w:numPr>
        <w:spacing w:after="0"/>
        <w:rPr>
          <w:b/>
          <w:bCs/>
          <w:caps/>
        </w:rPr>
      </w:pPr>
      <w:r>
        <w:rPr>
          <w:rFonts w:asciiTheme="minorHAnsi" w:hAnsiTheme="minorHAnsi" w:cstheme="minorHAnsi"/>
          <w:color w:val="262B33"/>
        </w:rPr>
        <w:t xml:space="preserve">vedení </w:t>
      </w:r>
      <w:proofErr w:type="spellStart"/>
      <w:r w:rsidR="00F335BC" w:rsidRPr="00F335BC">
        <w:rPr>
          <w:rFonts w:asciiTheme="minorHAnsi" w:hAnsiTheme="minorHAnsi" w:cstheme="minorHAnsi"/>
          <w:color w:val="262B33"/>
          <w:lang w:val="en"/>
        </w:rPr>
        <w:t>reflektovan</w:t>
      </w:r>
      <w:r w:rsidR="00F335BC">
        <w:rPr>
          <w:rFonts w:asciiTheme="minorHAnsi" w:hAnsiTheme="minorHAnsi" w:cstheme="minorHAnsi"/>
          <w:color w:val="262B33"/>
          <w:lang w:val="en"/>
        </w:rPr>
        <w:t>é</w:t>
      </w:r>
      <w:proofErr w:type="spellEnd"/>
      <w:r w:rsidR="00F335BC" w:rsidRPr="00F335BC">
        <w:rPr>
          <w:rFonts w:asciiTheme="minorHAnsi" w:hAnsiTheme="minorHAnsi" w:cstheme="minorHAnsi"/>
          <w:color w:val="262B33"/>
          <w:lang w:val="en"/>
        </w:rPr>
        <w:t xml:space="preserve"> </w:t>
      </w:r>
      <w:proofErr w:type="spellStart"/>
      <w:r>
        <w:rPr>
          <w:rFonts w:asciiTheme="minorHAnsi" w:hAnsiTheme="minorHAnsi" w:cstheme="minorHAnsi"/>
          <w:color w:val="262B33"/>
          <w:lang w:val="en"/>
        </w:rPr>
        <w:t>pedagogické</w:t>
      </w:r>
      <w:proofErr w:type="spellEnd"/>
      <w:r>
        <w:rPr>
          <w:rFonts w:asciiTheme="minorHAnsi" w:hAnsiTheme="minorHAnsi" w:cstheme="minorHAnsi"/>
          <w:color w:val="262B33"/>
          <w:lang w:val="en"/>
        </w:rPr>
        <w:t xml:space="preserve"> </w:t>
      </w:r>
      <w:proofErr w:type="spellStart"/>
      <w:r>
        <w:rPr>
          <w:rFonts w:asciiTheme="minorHAnsi" w:hAnsiTheme="minorHAnsi" w:cstheme="minorHAnsi"/>
          <w:color w:val="262B33"/>
          <w:lang w:val="en"/>
        </w:rPr>
        <w:t>praxe</w:t>
      </w:r>
      <w:proofErr w:type="spellEnd"/>
      <w:r>
        <w:rPr>
          <w:rFonts w:asciiTheme="minorHAnsi" w:hAnsiTheme="minorHAnsi" w:cstheme="minorHAnsi"/>
          <w:color w:val="262B33"/>
          <w:lang w:val="en"/>
        </w:rPr>
        <w:t xml:space="preserve"> </w:t>
      </w:r>
    </w:p>
    <w:p w:rsidR="001C10F4" w:rsidRPr="00F335BC" w:rsidRDefault="00A55F09" w:rsidP="00F335BC">
      <w:pPr>
        <w:numPr>
          <w:ilvl w:val="0"/>
          <w:numId w:val="1"/>
        </w:numPr>
        <w:spacing w:after="0" w:line="240" w:lineRule="auto"/>
      </w:pPr>
      <w:r>
        <w:t>sebevzdělávací činnost</w:t>
      </w:r>
    </w:p>
    <w:p w:rsidR="00A92C62" w:rsidRPr="00EF27E4" w:rsidRDefault="00A92C62">
      <w:pPr>
        <w:pBdr>
          <w:bottom w:val="threeDEmboss" w:sz="18" w:space="1" w:color="auto"/>
        </w:pBdr>
        <w:spacing w:after="0" w:line="240" w:lineRule="auto"/>
        <w:jc w:val="both"/>
        <w:outlineLvl w:val="0"/>
        <w:rPr>
          <w:rFonts w:cs="Calibri"/>
          <w:b/>
          <w:i/>
        </w:rPr>
      </w:pPr>
    </w:p>
    <w:p w:rsidR="00656200" w:rsidRPr="00EF27E4" w:rsidRDefault="00604DC9">
      <w:pPr>
        <w:pBdr>
          <w:bottom w:val="threeDEmboss" w:sz="18" w:space="1" w:color="auto"/>
        </w:pBdr>
        <w:spacing w:after="0" w:line="240" w:lineRule="auto"/>
        <w:jc w:val="both"/>
        <w:outlineLvl w:val="0"/>
        <w:rPr>
          <w:rFonts w:cs="Calibri"/>
          <w:b/>
          <w:i/>
        </w:rPr>
      </w:pPr>
      <w:r w:rsidRPr="00EF27E4">
        <w:rPr>
          <w:rFonts w:cs="Calibri"/>
          <w:b/>
          <w:i/>
        </w:rPr>
        <w:t xml:space="preserve">Požadované dovednosti: </w:t>
      </w:r>
    </w:p>
    <w:p w:rsidR="000E519A" w:rsidRPr="00EF27E4" w:rsidRDefault="008C25E2" w:rsidP="00F335BC">
      <w:pPr>
        <w:numPr>
          <w:ilvl w:val="0"/>
          <w:numId w:val="11"/>
        </w:numPr>
        <w:spacing w:after="0" w:line="240" w:lineRule="auto"/>
      </w:pPr>
      <w:r w:rsidRPr="00EF27E4">
        <w:t>odborné</w:t>
      </w:r>
      <w:r w:rsidR="00EF513F" w:rsidRPr="00EF27E4">
        <w:t xml:space="preserve"> znalosti </w:t>
      </w:r>
      <w:r w:rsidR="009E5217" w:rsidRPr="00EF27E4">
        <w:t xml:space="preserve">v </w:t>
      </w:r>
      <w:r w:rsidR="00F335BC">
        <w:t>oboru</w:t>
      </w:r>
      <w:r w:rsidR="009E5217" w:rsidRPr="00EF27E4">
        <w:t xml:space="preserve"> </w:t>
      </w:r>
    </w:p>
    <w:p w:rsidR="00EF513F" w:rsidRPr="00EF27E4" w:rsidRDefault="00EF513F" w:rsidP="00EF513F">
      <w:pPr>
        <w:numPr>
          <w:ilvl w:val="0"/>
          <w:numId w:val="11"/>
        </w:numPr>
        <w:spacing w:after="0" w:line="240" w:lineRule="auto"/>
      </w:pPr>
      <w:r w:rsidRPr="00EF27E4">
        <w:t>schopnost týmové práce</w:t>
      </w:r>
      <w:r w:rsidRPr="00EF27E4">
        <w:rPr>
          <w:szCs w:val="20"/>
        </w:rPr>
        <w:t xml:space="preserve"> </w:t>
      </w:r>
    </w:p>
    <w:p w:rsidR="00665B90" w:rsidRPr="00EF27E4" w:rsidRDefault="00665B90" w:rsidP="00EF513F">
      <w:pPr>
        <w:numPr>
          <w:ilvl w:val="0"/>
          <w:numId w:val="11"/>
        </w:numPr>
        <w:spacing w:after="0" w:line="240" w:lineRule="auto"/>
      </w:pPr>
      <w:r w:rsidRPr="00EF27E4">
        <w:rPr>
          <w:szCs w:val="20"/>
        </w:rPr>
        <w:t>samostatnost, komunikativnost, pracovní flexibilita, odpovědnost</w:t>
      </w:r>
    </w:p>
    <w:p w:rsidR="00A92C62" w:rsidRPr="00EF27E4" w:rsidRDefault="00A92C62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</w:rPr>
      </w:pPr>
    </w:p>
    <w:p w:rsidR="00656200" w:rsidRPr="00EF27E4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</w:rPr>
      </w:pPr>
      <w:r w:rsidRPr="00EF27E4">
        <w:rPr>
          <w:rFonts w:cs="Calibri"/>
          <w:b/>
          <w:i/>
        </w:rPr>
        <w:t>Požadované vzdělání a praxe:</w:t>
      </w:r>
    </w:p>
    <w:p w:rsidR="0052031D" w:rsidRPr="00EF27E4" w:rsidRDefault="0052031D" w:rsidP="00BB14A2">
      <w:pPr>
        <w:pStyle w:val="Odstavecseseznamem"/>
        <w:numPr>
          <w:ilvl w:val="0"/>
          <w:numId w:val="16"/>
        </w:numPr>
        <w:spacing w:after="0" w:line="240" w:lineRule="auto"/>
      </w:pPr>
      <w:r w:rsidRPr="00EF27E4">
        <w:t xml:space="preserve">VŠ vzdělání </w:t>
      </w:r>
      <w:r w:rsidR="002A2129">
        <w:t xml:space="preserve">(titul Mgr.) </w:t>
      </w:r>
      <w:r w:rsidRPr="00EF27E4">
        <w:t>v</w:t>
      </w:r>
      <w:r w:rsidR="00D151FD" w:rsidRPr="00EF27E4">
        <w:t> </w:t>
      </w:r>
      <w:r w:rsidRPr="00EF27E4">
        <w:t>oboru</w:t>
      </w:r>
      <w:r w:rsidR="009E5217" w:rsidRPr="00EF27E4">
        <w:t xml:space="preserve"> </w:t>
      </w:r>
      <w:r w:rsidR="002A2129">
        <w:t>pedagogických věd</w:t>
      </w:r>
    </w:p>
    <w:p w:rsidR="007445AA" w:rsidRDefault="007445AA" w:rsidP="00D151FD">
      <w:pPr>
        <w:numPr>
          <w:ilvl w:val="0"/>
          <w:numId w:val="16"/>
        </w:numPr>
        <w:spacing w:after="0" w:line="240" w:lineRule="auto"/>
      </w:pPr>
      <w:r w:rsidRPr="00EF27E4">
        <w:t>praxe ve výuce</w:t>
      </w:r>
    </w:p>
    <w:p w:rsidR="002A2129" w:rsidRDefault="002A2129" w:rsidP="002A2129">
      <w:pPr>
        <w:spacing w:after="0" w:line="240" w:lineRule="auto"/>
      </w:pP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 xml:space="preserve">Pracovní poměr: </w:t>
      </w:r>
    </w:p>
    <w:p w:rsidR="00A92C62" w:rsidRPr="00FD1E0B" w:rsidRDefault="00C043D7" w:rsidP="00A92C62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jc w:val="both"/>
        <w:rPr>
          <w:szCs w:val="20"/>
        </w:rPr>
      </w:pPr>
      <w:r>
        <w:rPr>
          <w:szCs w:val="20"/>
        </w:rPr>
        <w:t xml:space="preserve">úvazek </w:t>
      </w:r>
      <w:r w:rsidR="002A2129">
        <w:rPr>
          <w:szCs w:val="20"/>
        </w:rPr>
        <w:t>3</w:t>
      </w:r>
      <w:r w:rsidR="00D151FD">
        <w:rPr>
          <w:szCs w:val="20"/>
        </w:rPr>
        <w:t>0</w:t>
      </w:r>
      <w:r w:rsidR="00665B90">
        <w:rPr>
          <w:szCs w:val="20"/>
        </w:rPr>
        <w:t xml:space="preserve"> %, případně dle dohody</w:t>
      </w:r>
    </w:p>
    <w:p w:rsidR="00A92C62" w:rsidRPr="00323B11" w:rsidRDefault="00A92C62" w:rsidP="00A92C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szCs w:val="20"/>
        </w:rPr>
      </w:pPr>
      <w:r w:rsidRPr="00323B11">
        <w:rPr>
          <w:szCs w:val="20"/>
        </w:rPr>
        <w:t xml:space="preserve">pracovní smlouva bude uzavřena na dobu určitou </w:t>
      </w:r>
      <w:r w:rsidR="00323B11" w:rsidRPr="00323B11">
        <w:rPr>
          <w:szCs w:val="20"/>
        </w:rPr>
        <w:t>– 2 roky</w:t>
      </w: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>Termín nástupu:</w:t>
      </w:r>
    </w:p>
    <w:p w:rsidR="00656200" w:rsidRDefault="002A2129">
      <w:pPr>
        <w:pStyle w:val="Odstavecseseznamem"/>
        <w:numPr>
          <w:ilvl w:val="0"/>
          <w:numId w:val="2"/>
        </w:numPr>
        <w:spacing w:after="120"/>
        <w:ind w:left="782" w:hanging="357"/>
        <w:jc w:val="both"/>
        <w:rPr>
          <w:rFonts w:cs="Calibri"/>
        </w:rPr>
      </w:pPr>
      <w:r>
        <w:rPr>
          <w:rFonts w:cs="Calibri"/>
        </w:rPr>
        <w:t>1.9.</w:t>
      </w:r>
      <w:r w:rsidR="00EF513F">
        <w:rPr>
          <w:rFonts w:cs="Calibri"/>
        </w:rPr>
        <w:t>2020, případně dle dohody</w:t>
      </w: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>Mzdové zařazení:</w:t>
      </w:r>
    </w:p>
    <w:p w:rsidR="00656200" w:rsidRDefault="00A01B61">
      <w:pPr>
        <w:pStyle w:val="Odstavecseseznamem"/>
        <w:numPr>
          <w:ilvl w:val="0"/>
          <w:numId w:val="3"/>
        </w:numPr>
        <w:spacing w:after="60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mzdová třída </w:t>
      </w:r>
      <w:r w:rsidR="00547792">
        <w:rPr>
          <w:rFonts w:cs="Calibri"/>
        </w:rPr>
        <w:t>A</w:t>
      </w:r>
      <w:r w:rsidR="002A2129">
        <w:rPr>
          <w:rFonts w:cs="Calibri"/>
        </w:rPr>
        <w:t>1</w:t>
      </w:r>
      <w:r w:rsidR="00D036A1">
        <w:rPr>
          <w:rFonts w:cs="Calibri"/>
        </w:rPr>
        <w:t xml:space="preserve"> dle Vnitřního mzdového předpisu TUL</w:t>
      </w:r>
      <w:r w:rsidR="00964F8B">
        <w:rPr>
          <w:rFonts w:cs="Calibri"/>
        </w:rPr>
        <w:t xml:space="preserve"> </w:t>
      </w:r>
    </w:p>
    <w:p w:rsidR="00656200" w:rsidRDefault="00656200">
      <w:pPr>
        <w:pStyle w:val="Odstavecseseznamem"/>
        <w:spacing w:after="0"/>
        <w:ind w:left="782"/>
        <w:jc w:val="both"/>
        <w:rPr>
          <w:rFonts w:cs="Calibri"/>
          <w:sz w:val="14"/>
        </w:rPr>
      </w:pPr>
    </w:p>
    <w:p w:rsidR="00656200" w:rsidRDefault="00604DC9">
      <w:pPr>
        <w:pStyle w:val="Zkladntext"/>
        <w:shd w:val="clear" w:color="auto" w:fill="auto"/>
        <w:spacing w:before="0" w:after="360" w:line="269" w:lineRule="exact"/>
        <w:ind w:left="23" w:right="23" w:firstLine="0"/>
        <w:jc w:val="both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Pracovní podmínky a mzdové zařazení se řídí Pracovním řádem, Vnitřním mzdovým předpisem Technické univerzity v Liberci, zákoníkem práce a Řádem výběrového řízení pro obsazování míst akademických pracovníků a dalších zaměstnanců Technické univerzity v Liberci.</w:t>
      </w:r>
    </w:p>
    <w:p w:rsidR="00656200" w:rsidRDefault="00604DC9">
      <w:pPr>
        <w:pBdr>
          <w:bottom w:val="threeDEmboss" w:sz="18" w:space="1" w:color="auto"/>
        </w:pBdr>
        <w:spacing w:after="60" w:line="240" w:lineRule="auto"/>
        <w:jc w:val="both"/>
        <w:outlineLvl w:val="0"/>
        <w:rPr>
          <w:rFonts w:cs="Calibri"/>
          <w:b/>
          <w:i/>
          <w:color w:val="244061"/>
        </w:rPr>
      </w:pPr>
      <w:r>
        <w:rPr>
          <w:rFonts w:cs="Calibri"/>
          <w:b/>
          <w:i/>
          <w:color w:val="244061"/>
        </w:rPr>
        <w:t xml:space="preserve">Nabízíme: 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práci na výzkumných projektech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příjemné pracovní prostředí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zajímavou, různorodou a zodpovědnou práci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pružnou pracovní dobu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možnost hlídání dětí už od 6 měsíců (dětský koutek, mateřská školka)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lastRenderedPageBreak/>
        <w:t>jazykové kurzy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závodní stravování</w:t>
      </w:r>
    </w:p>
    <w:p w:rsidR="00656200" w:rsidRDefault="00604DC9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možnost ubytování na zaměstnanecké ubytovně</w:t>
      </w:r>
    </w:p>
    <w:p w:rsidR="0052031D" w:rsidRDefault="0052031D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možnost dalšího profesního rozvoje prostřednictvím odborných školení, konferencí, seminářů</w:t>
      </w:r>
    </w:p>
    <w:p w:rsidR="0052031D" w:rsidRDefault="0052031D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příspěvek na penzijní připojištění nebo životní pojištění</w:t>
      </w:r>
    </w:p>
    <w:p w:rsidR="0052031D" w:rsidRDefault="0052031D" w:rsidP="00BB14A2">
      <w:pPr>
        <w:pStyle w:val="Odstavecseseznamem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zaměstnanecké benefity (využívání sportovišť, bazén, lékařská péče)</w:t>
      </w:r>
    </w:p>
    <w:p w:rsidR="00656200" w:rsidRDefault="00656200">
      <w:pPr>
        <w:pStyle w:val="Nadpis31"/>
        <w:keepNext/>
        <w:keepLines/>
        <w:shd w:val="clear" w:color="auto" w:fill="auto"/>
        <w:spacing w:before="0" w:after="0" w:line="276" w:lineRule="auto"/>
        <w:jc w:val="both"/>
        <w:outlineLvl w:val="0"/>
        <w:rPr>
          <w:i/>
          <w:color w:val="244061"/>
          <w:sz w:val="22"/>
          <w:szCs w:val="22"/>
          <w:lang w:eastAsia="en-US"/>
        </w:rPr>
      </w:pPr>
    </w:p>
    <w:p w:rsidR="00656200" w:rsidRDefault="00604DC9">
      <w:pPr>
        <w:pStyle w:val="Nadpis31"/>
        <w:keepNext/>
        <w:keepLines/>
        <w:shd w:val="clear" w:color="auto" w:fill="auto"/>
        <w:spacing w:before="0" w:after="0" w:line="346" w:lineRule="exact"/>
        <w:jc w:val="both"/>
        <w:rPr>
          <w:rFonts w:eastAsia="Calibri" w:cs="Times New Roman"/>
          <w:i/>
          <w:color w:val="244061"/>
          <w:sz w:val="24"/>
          <w:szCs w:val="22"/>
          <w:lang w:eastAsia="en-US"/>
        </w:rPr>
      </w:pPr>
      <w:r>
        <w:rPr>
          <w:rFonts w:eastAsia="Calibri" w:cs="Times New Roman"/>
          <w:i/>
          <w:color w:val="244061"/>
          <w:sz w:val="24"/>
          <w:szCs w:val="22"/>
          <w:lang w:eastAsia="en-US"/>
        </w:rPr>
        <w:t>K přihlášce do výběrového řízení musí být přiloženy tyto listinné dokumenty:</w:t>
      </w:r>
    </w:p>
    <w:p w:rsidR="00EF513F" w:rsidRPr="00A8546C" w:rsidRDefault="00EF513F" w:rsidP="00EF513F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Theme="minorHAnsi" w:hAnsiTheme="minorHAnsi"/>
        </w:rPr>
      </w:pPr>
      <w:r w:rsidRPr="00A8546C">
        <w:rPr>
          <w:rFonts w:asciiTheme="minorHAnsi" w:hAnsiTheme="minorHAnsi"/>
        </w:rPr>
        <w:t>stručný životopis</w:t>
      </w:r>
    </w:p>
    <w:p w:rsidR="00EF513F" w:rsidRPr="00A8546C" w:rsidRDefault="00EF513F" w:rsidP="00EF513F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Theme="minorHAnsi" w:hAnsiTheme="minorHAnsi"/>
        </w:rPr>
      </w:pPr>
      <w:r w:rsidRPr="00A8546C">
        <w:rPr>
          <w:rFonts w:asciiTheme="minorHAnsi" w:hAnsiTheme="minorHAnsi"/>
        </w:rPr>
        <w:t>stručná charakteristika dosavadní odborné, vědecké a výzkumné činnosti</w:t>
      </w:r>
    </w:p>
    <w:p w:rsidR="00EF513F" w:rsidRPr="00A8546C" w:rsidRDefault="00EF513F" w:rsidP="00EF513F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Theme="minorHAnsi" w:hAnsiTheme="minorHAnsi"/>
        </w:rPr>
      </w:pPr>
      <w:r w:rsidRPr="00A8546C">
        <w:rPr>
          <w:rFonts w:asciiTheme="minorHAnsi" w:hAnsiTheme="minorHAnsi"/>
        </w:rPr>
        <w:t>seznam publikovaných odborných prací s případnými ohlasy</w:t>
      </w:r>
    </w:p>
    <w:p w:rsidR="00A01B61" w:rsidRPr="00EF513F" w:rsidRDefault="00EF513F" w:rsidP="00EF513F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Theme="minorHAnsi" w:hAnsiTheme="minorHAnsi"/>
        </w:rPr>
      </w:pPr>
      <w:r w:rsidRPr="00A8546C">
        <w:rPr>
          <w:rFonts w:asciiTheme="minorHAnsi" w:hAnsiTheme="minorHAnsi"/>
        </w:rPr>
        <w:t>doklady o ukončeném vzdělání, příp</w:t>
      </w:r>
      <w:r>
        <w:rPr>
          <w:rFonts w:asciiTheme="minorHAnsi" w:hAnsiTheme="minorHAnsi"/>
        </w:rPr>
        <w:t>adně</w:t>
      </w:r>
      <w:r w:rsidRPr="00A8546C">
        <w:rPr>
          <w:rFonts w:asciiTheme="minorHAnsi" w:hAnsiTheme="minorHAnsi"/>
        </w:rPr>
        <w:t xml:space="preserve"> doklady o odborné způsobilosti a členství v odborných společnostech, příp</w:t>
      </w:r>
      <w:r>
        <w:rPr>
          <w:rFonts w:asciiTheme="minorHAnsi" w:hAnsiTheme="minorHAnsi"/>
        </w:rPr>
        <w:t>adně</w:t>
      </w:r>
      <w:r w:rsidRPr="00A8546C">
        <w:rPr>
          <w:rFonts w:asciiTheme="minorHAnsi" w:hAnsiTheme="minorHAnsi"/>
        </w:rPr>
        <w:t xml:space="preserve"> hodnocení z předchozího pracoviště</w:t>
      </w:r>
    </w:p>
    <w:p w:rsidR="00656200" w:rsidRDefault="00656200">
      <w:pPr>
        <w:rPr>
          <w:sz w:val="24"/>
        </w:rPr>
      </w:pPr>
    </w:p>
    <w:p w:rsidR="00656200" w:rsidRDefault="00604DC9">
      <w:pPr>
        <w:jc w:val="both"/>
        <w:rPr>
          <w:b/>
          <w:bCs/>
          <w:i/>
          <w:color w:val="244061"/>
        </w:rPr>
      </w:pPr>
      <w:r>
        <w:rPr>
          <w:b/>
          <w:bCs/>
          <w:i/>
          <w:color w:val="244061"/>
        </w:rPr>
        <w:t>Výběrové řízení proběhne v prvním kole posouzením doručených listinných dokumentů, v případě konání druhého kola, osobním pohovorem s vybranými uchazeči. O výsledku budou všichni uchazeči informováni nejpozději do 30 dnů od ukončení výběrového řízení.</w:t>
      </w:r>
    </w:p>
    <w:p w:rsidR="00656200" w:rsidRDefault="00604DC9">
      <w:pPr>
        <w:jc w:val="both"/>
        <w:rPr>
          <w:b/>
          <w:bCs/>
          <w:i/>
          <w:color w:val="244061"/>
        </w:rPr>
      </w:pPr>
      <w:r>
        <w:rPr>
          <w:b/>
          <w:bCs/>
          <w:i/>
          <w:color w:val="244061"/>
        </w:rPr>
        <w:t xml:space="preserve">Přihlášku do výběrového řízení včetně výše uvedených dokumentů doručte nejpozději dne </w:t>
      </w:r>
      <w:r w:rsidR="002A2129">
        <w:rPr>
          <w:b/>
          <w:bCs/>
          <w:i/>
          <w:color w:val="244061"/>
        </w:rPr>
        <w:t>2</w:t>
      </w:r>
      <w:r w:rsidR="00A36314">
        <w:rPr>
          <w:b/>
          <w:bCs/>
          <w:i/>
          <w:color w:val="244061"/>
        </w:rPr>
        <w:t>4</w:t>
      </w:r>
      <w:r w:rsidR="00036A9B">
        <w:rPr>
          <w:b/>
          <w:bCs/>
          <w:i/>
          <w:color w:val="244061"/>
        </w:rPr>
        <w:t>. 4</w:t>
      </w:r>
      <w:r w:rsidR="00FE26E6">
        <w:rPr>
          <w:b/>
          <w:bCs/>
          <w:i/>
          <w:color w:val="244061"/>
        </w:rPr>
        <w:t>.</w:t>
      </w:r>
      <w:r w:rsidR="00D036A1">
        <w:rPr>
          <w:b/>
          <w:bCs/>
          <w:i/>
          <w:color w:val="244061"/>
        </w:rPr>
        <w:t xml:space="preserve"> 20</w:t>
      </w:r>
      <w:r w:rsidR="00665B90">
        <w:rPr>
          <w:b/>
          <w:bCs/>
          <w:i/>
          <w:color w:val="244061"/>
        </w:rPr>
        <w:t>20</w:t>
      </w:r>
      <w:r w:rsidR="00D036A1">
        <w:rPr>
          <w:b/>
          <w:bCs/>
          <w:i/>
          <w:color w:val="244061"/>
        </w:rPr>
        <w:br/>
      </w:r>
      <w:r>
        <w:rPr>
          <w:b/>
          <w:bCs/>
          <w:i/>
          <w:color w:val="244061"/>
        </w:rPr>
        <w:t xml:space="preserve"> e-mailem nebo poštou na níže uvedené adresy: </w:t>
      </w:r>
    </w:p>
    <w:p w:rsidR="00656200" w:rsidRDefault="00604DC9">
      <w:pPr>
        <w:spacing w:after="0" w:line="240" w:lineRule="auto"/>
        <w:jc w:val="both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>Technická univerzita v Liberci</w:t>
      </w:r>
    </w:p>
    <w:p w:rsidR="00656200" w:rsidRDefault="00604DC9">
      <w:pPr>
        <w:spacing w:after="0" w:line="240" w:lineRule="auto"/>
        <w:ind w:left="708" w:firstLine="708"/>
        <w:jc w:val="both"/>
        <w:rPr>
          <w:b/>
        </w:rPr>
      </w:pPr>
      <w:r>
        <w:rPr>
          <w:b/>
        </w:rPr>
        <w:t>Personální oddělení</w:t>
      </w:r>
    </w:p>
    <w:p w:rsidR="00656200" w:rsidRDefault="00604DC9">
      <w:pPr>
        <w:spacing w:after="0" w:line="240" w:lineRule="auto"/>
        <w:ind w:left="708" w:firstLine="708"/>
        <w:jc w:val="both"/>
        <w:rPr>
          <w:b/>
        </w:rPr>
      </w:pPr>
      <w:r>
        <w:rPr>
          <w:b/>
        </w:rPr>
        <w:t>Studentská 1402/2</w:t>
      </w:r>
    </w:p>
    <w:p w:rsidR="00656200" w:rsidRDefault="00604DC9">
      <w:pPr>
        <w:spacing w:after="0" w:line="240" w:lineRule="auto"/>
        <w:ind w:left="708" w:firstLine="708"/>
        <w:jc w:val="both"/>
        <w:rPr>
          <w:b/>
        </w:rPr>
      </w:pPr>
      <w:r>
        <w:rPr>
          <w:b/>
        </w:rPr>
        <w:t>461 17  Liberec 1</w:t>
      </w:r>
    </w:p>
    <w:p w:rsidR="00656200" w:rsidRDefault="00656200">
      <w:pPr>
        <w:jc w:val="both"/>
      </w:pPr>
    </w:p>
    <w:p w:rsidR="00656200" w:rsidRDefault="00604DC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r>
        <w:rPr>
          <w:rFonts w:asciiTheme="minorHAnsi" w:hAnsiTheme="minorHAnsi"/>
        </w:rPr>
        <w:tab/>
      </w:r>
      <w:r w:rsidR="00F43AC2">
        <w:rPr>
          <w:rFonts w:asciiTheme="minorHAnsi" w:hAnsiTheme="minorHAnsi"/>
        </w:rPr>
        <w:t>Ing. Alena Šírková</w:t>
      </w:r>
      <w:r>
        <w:rPr>
          <w:rFonts w:asciiTheme="minorHAnsi" w:hAnsiTheme="minorHAnsi"/>
        </w:rPr>
        <w:t>, Personální oddělení</w:t>
      </w:r>
    </w:p>
    <w:p w:rsidR="00656200" w:rsidRDefault="00604DC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8" w:history="1">
        <w:r>
          <w:rPr>
            <w:rStyle w:val="Hypertextovodkaz"/>
            <w:rFonts w:asciiTheme="minorHAnsi" w:hAnsiTheme="minorHAnsi"/>
            <w:bCs/>
          </w:rPr>
          <w:t>volnamista@tul.cz</w:t>
        </w:r>
      </w:hyperlink>
    </w:p>
    <w:p w:rsidR="00656200" w:rsidRDefault="00656200">
      <w:pPr>
        <w:spacing w:after="0" w:line="240" w:lineRule="auto"/>
        <w:ind w:left="708" w:firstLine="708"/>
        <w:jc w:val="both"/>
        <w:rPr>
          <w:rFonts w:asciiTheme="minorHAnsi" w:hAnsiTheme="minorHAnsi"/>
        </w:rPr>
      </w:pPr>
    </w:p>
    <w:p w:rsidR="00656200" w:rsidRDefault="00656200">
      <w:pPr>
        <w:spacing w:after="0" w:line="240" w:lineRule="auto"/>
        <w:ind w:left="708" w:firstLine="708"/>
        <w:jc w:val="both"/>
        <w:rPr>
          <w:rFonts w:asciiTheme="minorHAnsi" w:hAnsiTheme="minorHAnsi"/>
        </w:rPr>
      </w:pPr>
    </w:p>
    <w:p w:rsidR="00656200" w:rsidRDefault="00604DC9" w:rsidP="00EF513F">
      <w:pPr>
        <w:spacing w:after="100" w:afterAutospacing="1"/>
        <w:jc w:val="both"/>
        <w:rPr>
          <w:rFonts w:cs="Calibri"/>
          <w:b/>
          <w:bCs/>
          <w:i/>
          <w:color w:val="0000FF"/>
          <w:u w:val="single"/>
        </w:rPr>
      </w:pPr>
      <w:r>
        <w:rPr>
          <w:b/>
          <w:bCs/>
          <w:i/>
          <w:color w:val="244061"/>
        </w:rPr>
        <w:t xml:space="preserve">Výběrové řízení na výše uvedené místo je </w:t>
      </w:r>
      <w:r w:rsidRPr="001909BE">
        <w:rPr>
          <w:b/>
          <w:bCs/>
          <w:i/>
          <w:color w:val="244061"/>
        </w:rPr>
        <w:t xml:space="preserve">od </w:t>
      </w:r>
      <w:r w:rsidR="00A36314">
        <w:rPr>
          <w:b/>
          <w:bCs/>
          <w:i/>
          <w:color w:val="244061"/>
        </w:rPr>
        <w:t>24</w:t>
      </w:r>
      <w:r w:rsidR="00FE26E6" w:rsidRPr="001909BE">
        <w:rPr>
          <w:b/>
          <w:bCs/>
          <w:i/>
          <w:color w:val="244061"/>
        </w:rPr>
        <w:t>.</w:t>
      </w:r>
      <w:r w:rsidR="00036A9B">
        <w:rPr>
          <w:b/>
          <w:bCs/>
          <w:i/>
          <w:color w:val="244061"/>
        </w:rPr>
        <w:t xml:space="preserve"> 3.</w:t>
      </w:r>
      <w:r w:rsidR="00D036A1" w:rsidRPr="001909BE">
        <w:rPr>
          <w:b/>
          <w:bCs/>
          <w:i/>
          <w:color w:val="244061"/>
        </w:rPr>
        <w:t xml:space="preserve"> 20</w:t>
      </w:r>
      <w:r w:rsidR="00665B90" w:rsidRPr="001909BE">
        <w:rPr>
          <w:b/>
          <w:bCs/>
          <w:i/>
          <w:color w:val="244061"/>
        </w:rPr>
        <w:t>20</w:t>
      </w:r>
      <w:r>
        <w:rPr>
          <w:b/>
          <w:bCs/>
          <w:i/>
          <w:color w:val="244061"/>
        </w:rPr>
        <w:t xml:space="preserve"> zveřejněno na úřední desce TU v Liberci: </w:t>
      </w:r>
      <w:hyperlink r:id="rId9" w:history="1">
        <w:r>
          <w:rPr>
            <w:rStyle w:val="Hypertextovodkaz"/>
            <w:b/>
            <w:bCs/>
            <w:i/>
          </w:rPr>
          <w:t>http://www.tul.cz/uredni-deska/uredni-deska-tul/vyberova-rizeni-volna-mista</w:t>
        </w:r>
      </w:hyperlink>
      <w:r>
        <w:rPr>
          <w:b/>
          <w:bCs/>
          <w:i/>
          <w:color w:val="244061"/>
        </w:rPr>
        <w:t xml:space="preserve">, </w:t>
      </w:r>
      <w:r w:rsidR="00EF513F" w:rsidRPr="00842F6B">
        <w:rPr>
          <w:b/>
          <w:bCs/>
          <w:i/>
          <w:color w:val="244061"/>
        </w:rPr>
        <w:t>na portálu zaměstnanosti MPSV</w:t>
      </w:r>
      <w:r w:rsidR="00EF513F">
        <w:rPr>
          <w:b/>
          <w:bCs/>
          <w:i/>
          <w:color w:val="244061"/>
        </w:rPr>
        <w:t xml:space="preserve">: </w:t>
      </w:r>
      <w:hyperlink r:id="rId10" w:history="1">
        <w:r w:rsidR="00EF513F" w:rsidRPr="00842F6B">
          <w:rPr>
            <w:rStyle w:val="Hypertextovodkaz"/>
            <w:b/>
            <w:bCs/>
            <w:i/>
          </w:rPr>
          <w:t>http://portal.mpsv.cz</w:t>
        </w:r>
      </w:hyperlink>
      <w:r w:rsidR="00EF513F">
        <w:rPr>
          <w:b/>
          <w:bCs/>
          <w:i/>
          <w:color w:val="244061"/>
        </w:rPr>
        <w:t xml:space="preserve"> a </w:t>
      </w:r>
      <w:r>
        <w:rPr>
          <w:b/>
          <w:bCs/>
          <w:i/>
          <w:color w:val="244061"/>
        </w:rPr>
        <w:t>na webových stránkách Fakulty přírodovědně-humanitní a pedagogické:</w:t>
      </w:r>
      <w:r w:rsidR="00EF513F">
        <w:rPr>
          <w:b/>
          <w:bCs/>
          <w:i/>
          <w:color w:val="244061"/>
        </w:rPr>
        <w:t xml:space="preserve"> </w:t>
      </w:r>
      <w:hyperlink r:id="rId11" w:history="1">
        <w:r>
          <w:rPr>
            <w:rStyle w:val="Hypertextovodkaz"/>
            <w:b/>
          </w:rPr>
          <w:t>https://www.fp.tul.cz/uredni-deska/vyberova-rizeni</w:t>
        </w:r>
      </w:hyperlink>
      <w:r>
        <w:rPr>
          <w:b/>
        </w:rPr>
        <w:t>,</w:t>
      </w:r>
      <w:r>
        <w:t xml:space="preserve"> </w:t>
      </w:r>
    </w:p>
    <w:p w:rsidR="00656200" w:rsidRDefault="00656200">
      <w:pPr>
        <w:spacing w:after="100" w:afterAutospacing="1" w:line="240" w:lineRule="auto"/>
        <w:jc w:val="both"/>
        <w:rPr>
          <w:b/>
          <w:bCs/>
          <w:i/>
          <w:color w:val="244061"/>
        </w:rPr>
      </w:pPr>
    </w:p>
    <w:p w:rsidR="00656200" w:rsidRDefault="00656200">
      <w:pPr>
        <w:jc w:val="both"/>
        <w:rPr>
          <w:rFonts w:cs="Calibri"/>
          <w:b/>
          <w:bCs/>
          <w:i/>
          <w:color w:val="244061"/>
        </w:rPr>
      </w:pPr>
      <w:bookmarkStart w:id="0" w:name="_GoBack"/>
      <w:bookmarkEnd w:id="0"/>
    </w:p>
    <w:sectPr w:rsidR="00656200" w:rsidSect="00926BA1">
      <w:headerReference w:type="default" r:id="rId12"/>
      <w:footerReference w:type="default" r:id="rId13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70" w:rsidRDefault="00904470">
      <w:r>
        <w:separator/>
      </w:r>
    </w:p>
  </w:endnote>
  <w:endnote w:type="continuationSeparator" w:id="0">
    <w:p w:rsidR="00904470" w:rsidRDefault="009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00" w:rsidRDefault="00604DC9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 xml:space="preserve">TECHNICKÁ UNIVERZITA V </w:t>
    </w:r>
    <w:proofErr w:type="spellStart"/>
    <w:r>
      <w:rPr>
        <w:b/>
        <w:bCs/>
        <w:color w:val="221E1F"/>
        <w:sz w:val="12"/>
        <w:szCs w:val="16"/>
      </w:rPr>
      <w:t>LIBERCI</w:t>
    </w:r>
    <w:r>
      <w:rPr>
        <w:color w:val="7E1A47"/>
        <w:sz w:val="12"/>
        <w:szCs w:val="16"/>
      </w:rPr>
      <w:t>|</w:t>
    </w:r>
    <w:r>
      <w:rPr>
        <w:color w:val="57585A"/>
        <w:sz w:val="12"/>
        <w:szCs w:val="16"/>
      </w:rPr>
      <w:t>Studentská</w:t>
    </w:r>
    <w:proofErr w:type="spellEnd"/>
    <w:r>
      <w:rPr>
        <w:color w:val="57585A"/>
        <w:sz w:val="12"/>
        <w:szCs w:val="16"/>
      </w:rPr>
      <w:t xml:space="preserve"> 1402/2 </w:t>
    </w:r>
    <w:r>
      <w:rPr>
        <w:color w:val="7E1A47"/>
        <w:sz w:val="12"/>
        <w:szCs w:val="16"/>
      </w:rPr>
      <w:t>|</w:t>
    </w:r>
    <w:r>
      <w:rPr>
        <w:color w:val="57585A"/>
        <w:sz w:val="12"/>
        <w:szCs w:val="16"/>
      </w:rPr>
      <w:t>461 17 Liberec 1</w:t>
    </w:r>
  </w:p>
  <w:p w:rsidR="00656200" w:rsidRDefault="00604DC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 xml:space="preserve">www.tul.cz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 xml:space="preserve">IČ: 467 47 885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>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70" w:rsidRDefault="00904470">
      <w:r>
        <w:separator/>
      </w:r>
    </w:p>
  </w:footnote>
  <w:footnote w:type="continuationSeparator" w:id="0">
    <w:p w:rsidR="00904470" w:rsidRDefault="0090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00" w:rsidRDefault="00604DC9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-826135</wp:posOffset>
          </wp:positionV>
          <wp:extent cx="7573010" cy="10719435"/>
          <wp:effectExtent l="0" t="0" r="8890" b="5715"/>
          <wp:wrapNone/>
          <wp:docPr id="1" name="obrázek 1" descr="TUL 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UL 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B9A"/>
    <w:multiLevelType w:val="hybridMultilevel"/>
    <w:tmpl w:val="80F6F0A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4A1A6D"/>
    <w:multiLevelType w:val="hybridMultilevel"/>
    <w:tmpl w:val="510E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220"/>
    <w:multiLevelType w:val="hybridMultilevel"/>
    <w:tmpl w:val="9CEA6E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2102"/>
    <w:multiLevelType w:val="hybridMultilevel"/>
    <w:tmpl w:val="06902B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87D4F"/>
    <w:multiLevelType w:val="hybridMultilevel"/>
    <w:tmpl w:val="41AA71A8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BE3868"/>
    <w:multiLevelType w:val="hybridMultilevel"/>
    <w:tmpl w:val="C5F60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636C"/>
    <w:multiLevelType w:val="hybridMultilevel"/>
    <w:tmpl w:val="E2B8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161D"/>
    <w:multiLevelType w:val="hybridMultilevel"/>
    <w:tmpl w:val="39305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65A6"/>
    <w:multiLevelType w:val="hybridMultilevel"/>
    <w:tmpl w:val="36048E68"/>
    <w:lvl w:ilvl="0" w:tplc="C1EE38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4FB9"/>
    <w:multiLevelType w:val="hybridMultilevel"/>
    <w:tmpl w:val="5E6811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34E41"/>
    <w:multiLevelType w:val="hybridMultilevel"/>
    <w:tmpl w:val="ABB82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E092E"/>
    <w:multiLevelType w:val="hybridMultilevel"/>
    <w:tmpl w:val="B504F4A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8D0995"/>
    <w:multiLevelType w:val="hybridMultilevel"/>
    <w:tmpl w:val="8DEA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E0380"/>
    <w:multiLevelType w:val="hybridMultilevel"/>
    <w:tmpl w:val="9DBCD904"/>
    <w:lvl w:ilvl="0" w:tplc="0666CB4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CE45B87"/>
    <w:multiLevelType w:val="hybridMultilevel"/>
    <w:tmpl w:val="B1B0228C"/>
    <w:lvl w:ilvl="0" w:tplc="2E3C446E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2AA69E7"/>
    <w:multiLevelType w:val="hybridMultilevel"/>
    <w:tmpl w:val="0A7A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1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0"/>
    <w:rsid w:val="00036A9B"/>
    <w:rsid w:val="00040848"/>
    <w:rsid w:val="000A20D8"/>
    <w:rsid w:val="000B4EA5"/>
    <w:rsid w:val="000E519A"/>
    <w:rsid w:val="000F7B25"/>
    <w:rsid w:val="00142CEF"/>
    <w:rsid w:val="001472A4"/>
    <w:rsid w:val="00183763"/>
    <w:rsid w:val="001909BE"/>
    <w:rsid w:val="00197C84"/>
    <w:rsid w:val="001B2989"/>
    <w:rsid w:val="001C10F4"/>
    <w:rsid w:val="001C43D8"/>
    <w:rsid w:val="00241184"/>
    <w:rsid w:val="00246A0E"/>
    <w:rsid w:val="00246C22"/>
    <w:rsid w:val="002A2129"/>
    <w:rsid w:val="002D591D"/>
    <w:rsid w:val="00320BAA"/>
    <w:rsid w:val="00323B11"/>
    <w:rsid w:val="00331620"/>
    <w:rsid w:val="003728C0"/>
    <w:rsid w:val="0037501F"/>
    <w:rsid w:val="003C1F62"/>
    <w:rsid w:val="003C26E4"/>
    <w:rsid w:val="00495C5A"/>
    <w:rsid w:val="004C4C0F"/>
    <w:rsid w:val="004C4EFE"/>
    <w:rsid w:val="004D2122"/>
    <w:rsid w:val="004D7C7D"/>
    <w:rsid w:val="004F0BB8"/>
    <w:rsid w:val="00501BF0"/>
    <w:rsid w:val="0052031D"/>
    <w:rsid w:val="00547792"/>
    <w:rsid w:val="00557736"/>
    <w:rsid w:val="0057327C"/>
    <w:rsid w:val="005850DA"/>
    <w:rsid w:val="005A609D"/>
    <w:rsid w:val="005D05CA"/>
    <w:rsid w:val="00604DC9"/>
    <w:rsid w:val="00615724"/>
    <w:rsid w:val="00631975"/>
    <w:rsid w:val="00634C83"/>
    <w:rsid w:val="00642A83"/>
    <w:rsid w:val="00656200"/>
    <w:rsid w:val="00665B90"/>
    <w:rsid w:val="006671CA"/>
    <w:rsid w:val="0069320A"/>
    <w:rsid w:val="0069736D"/>
    <w:rsid w:val="006A19F4"/>
    <w:rsid w:val="006E1A34"/>
    <w:rsid w:val="00706A19"/>
    <w:rsid w:val="007445AA"/>
    <w:rsid w:val="007C205D"/>
    <w:rsid w:val="007E2878"/>
    <w:rsid w:val="007F47C3"/>
    <w:rsid w:val="008374DE"/>
    <w:rsid w:val="00847693"/>
    <w:rsid w:val="00865950"/>
    <w:rsid w:val="008C0B89"/>
    <w:rsid w:val="008C25E2"/>
    <w:rsid w:val="00902200"/>
    <w:rsid w:val="00904470"/>
    <w:rsid w:val="00926415"/>
    <w:rsid w:val="00926BA1"/>
    <w:rsid w:val="00936B39"/>
    <w:rsid w:val="00964F8B"/>
    <w:rsid w:val="009A188D"/>
    <w:rsid w:val="009A7BD6"/>
    <w:rsid w:val="009C146E"/>
    <w:rsid w:val="009E5217"/>
    <w:rsid w:val="009E7D60"/>
    <w:rsid w:val="00A01B61"/>
    <w:rsid w:val="00A24B76"/>
    <w:rsid w:val="00A36314"/>
    <w:rsid w:val="00A55F09"/>
    <w:rsid w:val="00A85972"/>
    <w:rsid w:val="00A92C62"/>
    <w:rsid w:val="00AA401F"/>
    <w:rsid w:val="00AB2071"/>
    <w:rsid w:val="00AF30E9"/>
    <w:rsid w:val="00B03C4C"/>
    <w:rsid w:val="00BB14A2"/>
    <w:rsid w:val="00BC432F"/>
    <w:rsid w:val="00BE26FA"/>
    <w:rsid w:val="00C038AB"/>
    <w:rsid w:val="00C043D7"/>
    <w:rsid w:val="00C20FF1"/>
    <w:rsid w:val="00C27BE1"/>
    <w:rsid w:val="00CB70F0"/>
    <w:rsid w:val="00D036A1"/>
    <w:rsid w:val="00D151FD"/>
    <w:rsid w:val="00D15F03"/>
    <w:rsid w:val="00D26DA7"/>
    <w:rsid w:val="00D33450"/>
    <w:rsid w:val="00D876B2"/>
    <w:rsid w:val="00DB19FF"/>
    <w:rsid w:val="00DD59CC"/>
    <w:rsid w:val="00DE5A73"/>
    <w:rsid w:val="00E849F7"/>
    <w:rsid w:val="00EF27E4"/>
    <w:rsid w:val="00EF513F"/>
    <w:rsid w:val="00F335BC"/>
    <w:rsid w:val="00F43AC2"/>
    <w:rsid w:val="00FB545A"/>
    <w:rsid w:val="00FC6A24"/>
    <w:rsid w:val="00FD4876"/>
    <w:rsid w:val="00FE26E6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8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BA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B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BA1"/>
  </w:style>
  <w:style w:type="paragraph" w:styleId="Zpat">
    <w:name w:val="footer"/>
    <w:basedOn w:val="Normln"/>
    <w:link w:val="ZpatChar"/>
    <w:uiPriority w:val="99"/>
    <w:unhideWhenUsed/>
    <w:rsid w:val="0092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BA1"/>
  </w:style>
  <w:style w:type="paragraph" w:styleId="Textbubliny">
    <w:name w:val="Balloon Text"/>
    <w:basedOn w:val="Normln"/>
    <w:link w:val="TextbublinyChar"/>
    <w:uiPriority w:val="99"/>
    <w:semiHidden/>
    <w:unhideWhenUsed/>
    <w:rsid w:val="00926B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6BA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B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926BA1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92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926BA1"/>
    <w:rPr>
      <w:rFonts w:ascii="Myriad Pro" w:hAnsi="Myriad Pro"/>
      <w:sz w:val="20"/>
    </w:rPr>
  </w:style>
  <w:style w:type="paragraph" w:customStyle="1" w:styleId="Default">
    <w:name w:val="Default"/>
    <w:rsid w:val="00926BA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926BA1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6BA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26B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B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BA1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926BA1"/>
    <w:rPr>
      <w:color w:val="0000FF"/>
      <w:u w:val="single"/>
    </w:rPr>
  </w:style>
  <w:style w:type="paragraph" w:styleId="Zkladntext">
    <w:name w:val="Body Text"/>
    <w:basedOn w:val="Normln"/>
    <w:link w:val="ZkladntextChar"/>
    <w:rsid w:val="00926BA1"/>
    <w:pPr>
      <w:shd w:val="clear" w:color="auto" w:fill="FFFFFF"/>
      <w:suppressAutoHyphens/>
      <w:spacing w:before="60" w:after="780" w:line="240" w:lineRule="atLeast"/>
      <w:ind w:hanging="320"/>
    </w:pPr>
    <w:rPr>
      <w:rFonts w:eastAsia="DejaVu Sans"/>
      <w:sz w:val="21"/>
      <w:szCs w:val="2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26BA1"/>
    <w:rPr>
      <w:rFonts w:eastAsia="DejaVu Sans"/>
      <w:sz w:val="21"/>
      <w:szCs w:val="21"/>
      <w:shd w:val="clear" w:color="auto" w:fill="FFFFFF"/>
      <w:lang w:eastAsia="ar-SA"/>
    </w:rPr>
  </w:style>
  <w:style w:type="paragraph" w:customStyle="1" w:styleId="Nadpis31">
    <w:name w:val="Nadpis #31"/>
    <w:basedOn w:val="Normln"/>
    <w:uiPriority w:val="99"/>
    <w:rsid w:val="00926BA1"/>
    <w:pPr>
      <w:shd w:val="clear" w:color="auto" w:fill="FFFFFF"/>
      <w:suppressAutoHyphens/>
      <w:spacing w:before="120" w:after="60" w:line="240" w:lineRule="atLeast"/>
    </w:pPr>
    <w:rPr>
      <w:rFonts w:eastAsia="DejaVu Sans" w:cs="Calibri"/>
      <w:b/>
      <w:bCs/>
      <w:sz w:val="21"/>
      <w:szCs w:val="2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926B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namista@tu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p.tul.cz/uredni-deska/vyberova-rize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l.cz/uredni-deska/uredni-deska-tul/vyberova-rizeni-volna-mis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NA~1.SIR\LOCALS~1\Temp\tul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F974-6DA4-46DF-94F7-53F144A9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3106</CharactersWithSpaces>
  <SharedDoc>false</SharedDoc>
  <HLinks>
    <vt:vector size="18" baseType="variant"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http://portal.mpsv.cz/</vt:lpwstr>
      </vt:variant>
      <vt:variant>
        <vt:lpwstr/>
      </vt:variant>
      <vt:variant>
        <vt:i4>3407919</vt:i4>
      </vt:variant>
      <vt:variant>
        <vt:i4>3</vt:i4>
      </vt:variant>
      <vt:variant>
        <vt:i4>0</vt:i4>
      </vt:variant>
      <vt:variant>
        <vt:i4>5</vt:i4>
      </vt:variant>
      <vt:variant>
        <vt:lpwstr>http://www.tul.cz/uredni-deska/uredni-deska-tul/vyberova-rizeni-volna-mista</vt:lpwstr>
      </vt:variant>
      <vt:variant>
        <vt:lpwstr/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mailto:volnamista@tul.cz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2020-03-23T06:56:00Z</dcterms:created>
  <dcterms:modified xsi:type="dcterms:W3CDTF">2020-03-24T12:43:00Z</dcterms:modified>
</cp:coreProperties>
</file>